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EF6EB8" w:rsidRDefault="00E035A0" w:rsidP="00E035A0">
      <w:pPr>
        <w:spacing w:line="540" w:lineRule="exact"/>
        <w:jc w:val="center"/>
        <w:rPr>
          <w:rFonts w:ascii="華康隸書體W3(P)" w:eastAsia="華康隸書體W3(P)"/>
          <w:sz w:val="60"/>
          <w:szCs w:val="60"/>
        </w:rPr>
      </w:pPr>
      <w:r w:rsidRPr="00EF6EB8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EF6EB8" w:rsidRDefault="00E035A0" w:rsidP="00E035A0">
      <w:pPr>
        <w:jc w:val="center"/>
        <w:rPr>
          <w:rFonts w:ascii="華康隸書體W3(P)" w:eastAsia="華康隸書體W3(P)"/>
          <w:szCs w:val="24"/>
        </w:rPr>
      </w:pPr>
      <w:r w:rsidRPr="00EF6EB8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EF6EB8" w:rsidRDefault="00E035A0" w:rsidP="00E035A0">
      <w:pPr>
        <w:jc w:val="center"/>
        <w:rPr>
          <w:rFonts w:ascii="華康隸書體W3(P)" w:eastAsia="華康隸書體W3(P)"/>
          <w:sz w:val="48"/>
          <w:szCs w:val="48"/>
        </w:rPr>
      </w:pPr>
      <w:r w:rsidRPr="00EF6EB8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EF6EB8" w:rsidRDefault="008058CD" w:rsidP="008058CD">
      <w:pPr>
        <w:jc w:val="right"/>
        <w:rPr>
          <w:rFonts w:ascii="華康隸書體W3(P)" w:eastAsia="華康隸書體W3(P)"/>
          <w:szCs w:val="24"/>
        </w:rPr>
      </w:pPr>
      <w:r w:rsidRPr="00EF6EB8">
        <w:rPr>
          <w:rFonts w:ascii="華康隸書體W3(P)" w:eastAsia="華康隸書體W3(P)" w:hint="eastAsia"/>
          <w:szCs w:val="24"/>
        </w:rPr>
        <w:t>高師</w:t>
      </w:r>
      <w:proofErr w:type="gramStart"/>
      <w:r w:rsidRPr="00EF6EB8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EF6EB8">
        <w:rPr>
          <w:rFonts w:ascii="華康隸書體W3(P)" w:eastAsia="華康隸書體W3(P)" w:hint="eastAsia"/>
          <w:szCs w:val="24"/>
        </w:rPr>
        <w:t>AL000號</w:t>
      </w:r>
    </w:p>
    <w:p w:rsidR="008058CD" w:rsidRPr="00EF6EB8" w:rsidRDefault="008058CD" w:rsidP="00CB57BA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 w:hAnsi="標楷體"/>
          <w:sz w:val="32"/>
          <w:szCs w:val="32"/>
        </w:rPr>
      </w:pPr>
      <w:r w:rsidRPr="00EF6EB8">
        <w:rPr>
          <w:rFonts w:ascii="華康隸書體W3(P)" w:eastAsia="華康隸書體W3(P)" w:hint="eastAsia"/>
          <w:sz w:val="32"/>
          <w:szCs w:val="32"/>
        </w:rPr>
        <w:t xml:space="preserve">查學生 </w:t>
      </w:r>
      <w:r w:rsidR="00D707CF" w:rsidRPr="00EF6EB8">
        <w:rPr>
          <w:rFonts w:ascii="華康隸書體W3(P)" w:eastAsia="華康隸書體W3(P)" w:hint="eastAsia"/>
          <w:sz w:val="32"/>
          <w:szCs w:val="32"/>
        </w:rPr>
        <w:t xml:space="preserve">     </w:t>
      </w:r>
      <w:r w:rsidRPr="00EF6EB8">
        <w:rPr>
          <w:rFonts w:ascii="華康隸書體W3(P)" w:eastAsia="華康隸書體W3(P)" w:hint="eastAsia"/>
          <w:sz w:val="32"/>
          <w:szCs w:val="32"/>
        </w:rPr>
        <w:t xml:space="preserve"> 圈</w:t>
      </w:r>
      <w:proofErr w:type="gramStart"/>
      <w:r w:rsidRPr="00EF6EB8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D707CF" w:rsidRPr="00EF6EB8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EF6EB8">
        <w:rPr>
          <w:rFonts w:ascii="華康隸書體W3(P)" w:eastAsia="華康隸書體W3(P)" w:hint="eastAsia"/>
          <w:sz w:val="32"/>
          <w:szCs w:val="32"/>
        </w:rPr>
        <w:t xml:space="preserve">  </w:t>
      </w:r>
      <w:r w:rsidR="00F31D07" w:rsidRPr="00EF6EB8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EF6EB8">
        <w:rPr>
          <w:rFonts w:ascii="華康隸書體W3(P)" w:eastAsia="華康隸書體W3(P)" w:hint="eastAsia"/>
          <w:sz w:val="32"/>
          <w:szCs w:val="32"/>
        </w:rPr>
        <w:t xml:space="preserve">   (身分證字號：</w:t>
      </w:r>
      <w:r w:rsidR="001E2170">
        <w:rPr>
          <w:rFonts w:ascii="華康隸書體W3(P)" w:eastAsia="華康隸書體W3(P)" w:hint="eastAsia"/>
          <w:sz w:val="32"/>
          <w:szCs w:val="32"/>
        </w:rPr>
        <w:t>************</w:t>
      </w:r>
      <w:r w:rsidRPr="00EF6EB8">
        <w:rPr>
          <w:rFonts w:ascii="華康隸書體W3(P)" w:eastAsia="華康隸書體W3(P)" w:hint="eastAsia"/>
          <w:sz w:val="32"/>
          <w:szCs w:val="32"/>
        </w:rPr>
        <w:t>)係中華民國</w:t>
      </w:r>
      <w:r w:rsidR="00D72D9E" w:rsidRPr="00EF6EB8">
        <w:rPr>
          <w:rFonts w:ascii="華康隸書體W3(P)" w:eastAsia="華康隸書體W3(P)" w:hint="eastAsia"/>
          <w:sz w:val="32"/>
          <w:szCs w:val="32"/>
        </w:rPr>
        <w:t>77</w:t>
      </w:r>
      <w:r w:rsidRPr="00EF6EB8">
        <w:rPr>
          <w:rFonts w:ascii="華康隸書體W3(P)" w:eastAsia="華康隸書體W3(P)" w:hint="eastAsia"/>
          <w:sz w:val="32"/>
          <w:szCs w:val="32"/>
        </w:rPr>
        <w:t>年</w:t>
      </w:r>
      <w:r w:rsidR="00D72D9E" w:rsidRPr="00EF6EB8">
        <w:rPr>
          <w:rFonts w:ascii="華康隸書體W3(P)" w:eastAsia="華康隸書體W3(P)" w:hint="eastAsia"/>
          <w:sz w:val="32"/>
          <w:szCs w:val="32"/>
        </w:rPr>
        <w:t>7</w:t>
      </w:r>
      <w:r w:rsidRPr="00EF6EB8">
        <w:rPr>
          <w:rFonts w:ascii="華康隸書體W3(P)" w:eastAsia="華康隸書體W3(P)" w:hint="eastAsia"/>
          <w:sz w:val="32"/>
          <w:szCs w:val="32"/>
        </w:rPr>
        <w:t>月</w:t>
      </w:r>
      <w:r w:rsidR="00D72D9E" w:rsidRPr="00EF6EB8">
        <w:rPr>
          <w:rFonts w:ascii="華康隸書體W3(P)" w:eastAsia="華康隸書體W3(P)" w:hint="eastAsia"/>
          <w:sz w:val="32"/>
          <w:szCs w:val="32"/>
        </w:rPr>
        <w:t>77</w:t>
      </w:r>
      <w:r w:rsidRPr="00EF6EB8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714A1C" w:rsidRPr="00EF6EB8">
        <w:rPr>
          <w:rFonts w:ascii="華康隸書體W3(P)" w:eastAsia="華康隸書體W3(P)" w:hAnsi="標楷體" w:hint="eastAsia"/>
          <w:sz w:val="32"/>
          <w:szCs w:val="32"/>
        </w:rPr>
        <w:t>中等學校自然科學領域物理專長</w:t>
      </w:r>
      <w:r w:rsidRPr="00EF6EB8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8927E8" w:rsidRPr="00EF6EB8" w:rsidRDefault="008927E8" w:rsidP="008927E8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EF6EB8">
        <w:rPr>
          <w:rFonts w:ascii="華康隸書體W3" w:eastAsia="華康隸書體W3" w:hint="eastAsia"/>
          <w:szCs w:val="24"/>
        </w:rPr>
        <w:t>※</w:t>
      </w:r>
      <w:r w:rsidRPr="00EF6EB8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EF6EB8" w:rsidRDefault="008058CD" w:rsidP="00EF6EB8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EF6EB8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EF6EB8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EF6EB8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EF6EB8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EF6EB8" w:rsidRDefault="008058CD" w:rsidP="00CB57BA">
      <w:pPr>
        <w:snapToGrid w:val="0"/>
        <w:spacing w:line="320" w:lineRule="exact"/>
        <w:rPr>
          <w:rFonts w:ascii="華康隸書體W3(P)" w:eastAsia="華康隸書體W3(P)"/>
          <w:szCs w:val="24"/>
        </w:rPr>
      </w:pPr>
    </w:p>
    <w:p w:rsidR="008058CD" w:rsidRPr="00EF6EB8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172453" w:rsidRPr="00EF6EB8" w:rsidRDefault="00172453" w:rsidP="00AB1B1F">
      <w:pPr>
        <w:snapToGrid w:val="0"/>
        <w:rPr>
          <w:rFonts w:ascii="華康隸書體W3(P)" w:eastAsia="華康隸書體W3(P)"/>
          <w:szCs w:val="24"/>
        </w:rPr>
      </w:pPr>
    </w:p>
    <w:p w:rsidR="00F535BC" w:rsidRPr="00EF6EB8" w:rsidRDefault="00F535BC" w:rsidP="00AB1B1F">
      <w:pPr>
        <w:snapToGrid w:val="0"/>
        <w:rPr>
          <w:rFonts w:ascii="華康隸書體W3(P)" w:eastAsia="華康隸書體W3(P)"/>
          <w:szCs w:val="24"/>
        </w:rPr>
      </w:pPr>
    </w:p>
    <w:p w:rsidR="00F535BC" w:rsidRPr="00EF6EB8" w:rsidRDefault="00F535BC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EF6EB8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7E11A7" w:rsidRPr="00EF6EB8" w:rsidRDefault="007E11A7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D72D9E" w:rsidRPr="00EF6EB8" w:rsidRDefault="00D72D9E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CB57BA" w:rsidRPr="00EF6EB8" w:rsidRDefault="00CB57BA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CB57BA" w:rsidRPr="00EF6EB8" w:rsidRDefault="00CB57BA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48707E" w:rsidRPr="00EF6EB8" w:rsidRDefault="00AB1B1F" w:rsidP="007E11A7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EF6EB8" w:rsidSect="00AD6361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EF6EB8">
        <w:rPr>
          <w:rFonts w:ascii="華康隸書體W3(P)" w:eastAsia="華康隸書體W3(P)" w:hint="eastAsia"/>
          <w:sz w:val="40"/>
          <w:szCs w:val="32"/>
        </w:rPr>
        <w:t>中華民國</w:t>
      </w:r>
      <w:r w:rsidR="00AD6361" w:rsidRPr="00EF6EB8">
        <w:rPr>
          <w:rFonts w:ascii="華康隸書體W3(P)" w:eastAsia="華康隸書體W3(P)" w:hint="eastAsia"/>
          <w:sz w:val="40"/>
          <w:szCs w:val="32"/>
        </w:rPr>
        <w:t xml:space="preserve"> </w:t>
      </w:r>
      <w:r w:rsidR="003D7D64" w:rsidRPr="00EF6EB8">
        <w:rPr>
          <w:rFonts w:ascii="華康隸書體W3(P)" w:eastAsia="華康隸書體W3(P)" w:hint="eastAsia"/>
          <w:sz w:val="40"/>
          <w:szCs w:val="32"/>
        </w:rPr>
        <w:t>11</w:t>
      </w:r>
      <w:r w:rsidR="00834C2A">
        <w:rPr>
          <w:rFonts w:ascii="華康隸書體W3(P)" w:eastAsia="華康隸書體W3(P)" w:hint="eastAsia"/>
          <w:sz w:val="40"/>
          <w:szCs w:val="32"/>
        </w:rPr>
        <w:t>5</w:t>
      </w:r>
      <w:r w:rsidRPr="00EF6EB8">
        <w:rPr>
          <w:rFonts w:ascii="華康隸書體W3(P)" w:eastAsia="華康隸書體W3(P)" w:hint="eastAsia"/>
          <w:sz w:val="40"/>
          <w:szCs w:val="32"/>
        </w:rPr>
        <w:t xml:space="preserve">年 </w:t>
      </w:r>
      <w:r w:rsidR="00834C2A">
        <w:rPr>
          <w:rFonts w:ascii="華康隸書體W3(P)" w:eastAsia="華康隸書體W3(P)" w:hint="eastAsia"/>
          <w:sz w:val="40"/>
          <w:szCs w:val="32"/>
        </w:rPr>
        <w:t>7</w:t>
      </w:r>
      <w:r w:rsidRPr="00EF6EB8">
        <w:rPr>
          <w:rFonts w:ascii="華康隸書體W3(P)" w:eastAsia="華康隸書體W3(P)" w:hint="eastAsia"/>
          <w:sz w:val="40"/>
          <w:szCs w:val="32"/>
        </w:rPr>
        <w:t>月</w:t>
      </w:r>
      <w:r w:rsidR="00172453" w:rsidRPr="00EF6EB8">
        <w:rPr>
          <w:rFonts w:ascii="華康隸書體W3(P)" w:eastAsia="華康隸書體W3(P)" w:hint="eastAsia"/>
          <w:sz w:val="40"/>
          <w:szCs w:val="32"/>
        </w:rPr>
        <w:t xml:space="preserve"> </w:t>
      </w:r>
      <w:r w:rsidR="00834C2A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="000B7CC1">
        <w:rPr>
          <w:rFonts w:ascii="華康隸書體W3(P)" w:eastAsia="華康隸書體W3(P)" w:hint="eastAsia"/>
          <w:sz w:val="40"/>
          <w:szCs w:val="32"/>
        </w:rPr>
        <w:t>日</w:t>
      </w:r>
    </w:p>
    <w:p w:rsidR="00932842" w:rsidRPr="000B7CC1" w:rsidRDefault="00932842" w:rsidP="000B7CC1">
      <w:pPr>
        <w:snapToGrid w:val="0"/>
        <w:spacing w:line="180" w:lineRule="exact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0B7CC1">
        <w:rPr>
          <w:rFonts w:ascii="華康隸書體W3(P)" w:eastAsia="華康隸書體W3(P)" w:hAnsi="Arial" w:cs="Arial" w:hint="eastAsia"/>
          <w:sz w:val="18"/>
          <w:szCs w:val="18"/>
        </w:rPr>
        <w:lastRenderedPageBreak/>
        <w:t>圈</w:t>
      </w:r>
      <w:proofErr w:type="gramStart"/>
      <w:r w:rsidRPr="000B7CC1">
        <w:rPr>
          <w:rFonts w:ascii="華康隸書體W3(P)" w:eastAsia="華康隸書體W3(P)" w:hAnsi="Arial" w:cs="Arial" w:hint="eastAsia"/>
          <w:sz w:val="18"/>
          <w:szCs w:val="18"/>
        </w:rPr>
        <w:t>圈圈</w:t>
      </w:r>
      <w:proofErr w:type="gramEnd"/>
      <w:r w:rsidRPr="000B7CC1">
        <w:rPr>
          <w:rFonts w:ascii="華康隸書體W3(P)" w:eastAsia="華康隸書體W3(P)" w:hAnsi="Arial" w:cs="Arial" w:hint="eastAsia"/>
          <w:sz w:val="18"/>
          <w:szCs w:val="18"/>
        </w:rPr>
        <w:t xml:space="preserve">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君                  </w:t>
      </w:r>
      <w:r w:rsidR="009C4755"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</w:t>
      </w:r>
      <w:r w:rsid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</w:t>
      </w:r>
      <w:r w:rsid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                      </w:t>
      </w:r>
      <w:r w:rsidR="000B7CC1"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>學號</w:t>
      </w:r>
      <w:proofErr w:type="gramStart"/>
      <w:r w:rsidR="000B7CC1" w:rsidRPr="000B7CC1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︰</w:t>
      </w:r>
      <w:proofErr w:type="gramEnd"/>
      <w:r w:rsidR="000B7CC1" w:rsidRPr="000B7CC1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F35AE8" w:rsidRPr="000B7CC1" w:rsidTr="000B7CC1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F35AE8" w:rsidRPr="000B7CC1" w:rsidRDefault="000B7CC1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F35AE8" w:rsidRPr="000B7CC1" w:rsidRDefault="00834C2A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F35AE8" w:rsidRPr="000B7CC1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F35AE8" w:rsidRPr="000B7CC1" w:rsidRDefault="00834C2A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F35AE8" w:rsidRPr="000B7CC1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F35AE8" w:rsidRPr="000B7CC1" w:rsidRDefault="00F35AE8" w:rsidP="000B7CC1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F35AE8" w:rsidRPr="000B7CC1" w:rsidRDefault="00F35AE8" w:rsidP="000B7CC1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35AE8" w:rsidRPr="000B7CC1" w:rsidTr="000B7CC1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F35AE8" w:rsidRPr="000B7CC1" w:rsidRDefault="00F35AE8" w:rsidP="000B7CC1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F35AE8" w:rsidRPr="000B7CC1" w:rsidRDefault="00F35AE8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992"/>
        <w:gridCol w:w="992"/>
        <w:gridCol w:w="851"/>
        <w:gridCol w:w="1984"/>
      </w:tblGrid>
      <w:tr w:rsidR="000B7CC1" w:rsidRPr="000B7CC1" w:rsidTr="000B7CC1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0B7CC1" w:rsidRPr="000B7CC1" w:rsidRDefault="000B7CC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B7CC1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0B7CC1" w:rsidRPr="000B7CC1" w:rsidRDefault="000B7CC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B7CC1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中等學校自然科學領域物理專長</w:t>
            </w:r>
          </w:p>
          <w:p w:rsidR="000B7CC1" w:rsidRPr="000B7CC1" w:rsidRDefault="000B7CC1" w:rsidP="000B7CC1">
            <w:pPr>
              <w:snapToGrid w:val="0"/>
              <w:spacing w:beforeLines="15" w:before="54" w:afterLines="15" w:after="54" w:line="180" w:lineRule="exact"/>
              <w:ind w:leftChars="1" w:left="40" w:hangingChars="21" w:hanging="38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108年10月22日</w:t>
            </w:r>
            <w:proofErr w:type="gramStart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教師(二)字第1080138496號函同意備查</w:t>
            </w: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Align w:val="center"/>
          </w:tcPr>
          <w:p w:rsidR="000B7CC1" w:rsidRPr="000B7CC1" w:rsidRDefault="000B7CC1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color w:val="000000"/>
                <w:sz w:val="18"/>
                <w:szCs w:val="18"/>
              </w:rPr>
              <w:t>類別名稱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  <w:hideMark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992" w:type="dxa"/>
            <w:vAlign w:val="center"/>
            <w:hideMark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992" w:type="dxa"/>
            <w:vAlign w:val="center"/>
            <w:hideMark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  <w:hideMark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984" w:type="dxa"/>
            <w:vAlign w:val="center"/>
            <w:hideMark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 xml:space="preserve">備      </w:t>
            </w:r>
            <w:proofErr w:type="gramStart"/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註</w:t>
            </w:r>
            <w:proofErr w:type="gramEnd"/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 w:val="restart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領域核心課程-探究與實作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 w:val="restart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化學專長科目/生物專長科目/地球科學專長科目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普通物理學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 w:val="restart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古典</w:t>
            </w:r>
          </w:p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近代物理學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 w:val="restart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物理學之</w:t>
            </w:r>
          </w:p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探究與實作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 w:val="restart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跨學科、跨領域物理學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 w:val="restart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新興科技</w:t>
            </w:r>
          </w:p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809" w:type="dxa"/>
            <w:vMerge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7CC1" w:rsidRPr="000B7CC1" w:rsidRDefault="000B7CC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0B7CC1" w:rsidRPr="000B7CC1" w:rsidTr="000B7CC1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0B7CC1" w:rsidRPr="000B7CC1" w:rsidRDefault="000B7CC1" w:rsidP="00485CAA">
            <w:pPr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  學分</w:t>
            </w:r>
          </w:p>
        </w:tc>
      </w:tr>
      <w:tr w:rsidR="000B7CC1" w:rsidRPr="000B7CC1" w:rsidTr="000B7CC1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0B7CC1" w:rsidRPr="000B7CC1" w:rsidRDefault="000B7CC1" w:rsidP="00485CAA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0B7CC1" w:rsidRPr="000B7CC1" w:rsidRDefault="000B7CC1" w:rsidP="00485CAA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0B7CC1" w:rsidRPr="000B7CC1" w:rsidRDefault="000B7CC1" w:rsidP="00485CAA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F35AE8" w:rsidRPr="000B7CC1" w:rsidRDefault="00F35AE8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F35AE8" w:rsidRPr="000B7CC1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77" w:rsidRDefault="00745977"/>
  </w:endnote>
  <w:endnote w:type="continuationSeparator" w:id="0">
    <w:p w:rsidR="00745977" w:rsidRDefault="00745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77" w:rsidRDefault="00745977"/>
  </w:footnote>
  <w:footnote w:type="continuationSeparator" w:id="0">
    <w:p w:rsidR="00745977" w:rsidRDefault="007459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556D1"/>
    <w:rsid w:val="00067E5F"/>
    <w:rsid w:val="000734ED"/>
    <w:rsid w:val="00087EB5"/>
    <w:rsid w:val="000B7CC1"/>
    <w:rsid w:val="001069B0"/>
    <w:rsid w:val="00172453"/>
    <w:rsid w:val="001853BC"/>
    <w:rsid w:val="001A06CA"/>
    <w:rsid w:val="001A189F"/>
    <w:rsid w:val="001E2170"/>
    <w:rsid w:val="002457CD"/>
    <w:rsid w:val="00247E1B"/>
    <w:rsid w:val="002608EE"/>
    <w:rsid w:val="00262408"/>
    <w:rsid w:val="0026519C"/>
    <w:rsid w:val="002944EE"/>
    <w:rsid w:val="003035E1"/>
    <w:rsid w:val="003348B0"/>
    <w:rsid w:val="00342DB1"/>
    <w:rsid w:val="00374ADE"/>
    <w:rsid w:val="003D7D64"/>
    <w:rsid w:val="003E7867"/>
    <w:rsid w:val="003F5C48"/>
    <w:rsid w:val="00407C58"/>
    <w:rsid w:val="0048707E"/>
    <w:rsid w:val="004B0128"/>
    <w:rsid w:val="004B3459"/>
    <w:rsid w:val="004C48E1"/>
    <w:rsid w:val="00516FA3"/>
    <w:rsid w:val="005A5818"/>
    <w:rsid w:val="005E5967"/>
    <w:rsid w:val="005E6AEA"/>
    <w:rsid w:val="005F1C19"/>
    <w:rsid w:val="006131F2"/>
    <w:rsid w:val="006242FF"/>
    <w:rsid w:val="00633849"/>
    <w:rsid w:val="006574F8"/>
    <w:rsid w:val="0066285E"/>
    <w:rsid w:val="006809CE"/>
    <w:rsid w:val="00681196"/>
    <w:rsid w:val="00696349"/>
    <w:rsid w:val="00714A1C"/>
    <w:rsid w:val="00736CFC"/>
    <w:rsid w:val="00745977"/>
    <w:rsid w:val="00754B41"/>
    <w:rsid w:val="0076357A"/>
    <w:rsid w:val="0077113F"/>
    <w:rsid w:val="007A4318"/>
    <w:rsid w:val="007E11A7"/>
    <w:rsid w:val="007E1604"/>
    <w:rsid w:val="008058CD"/>
    <w:rsid w:val="0081409C"/>
    <w:rsid w:val="008227D8"/>
    <w:rsid w:val="00823D82"/>
    <w:rsid w:val="00834C2A"/>
    <w:rsid w:val="0084455B"/>
    <w:rsid w:val="00865D46"/>
    <w:rsid w:val="00881096"/>
    <w:rsid w:val="008927E8"/>
    <w:rsid w:val="00932842"/>
    <w:rsid w:val="00943A9B"/>
    <w:rsid w:val="009926A4"/>
    <w:rsid w:val="009C1B99"/>
    <w:rsid w:val="009C4755"/>
    <w:rsid w:val="009D414D"/>
    <w:rsid w:val="009E12C4"/>
    <w:rsid w:val="00A14E1C"/>
    <w:rsid w:val="00A35BAF"/>
    <w:rsid w:val="00A97739"/>
    <w:rsid w:val="00AA0288"/>
    <w:rsid w:val="00AB1B1F"/>
    <w:rsid w:val="00AC6276"/>
    <w:rsid w:val="00AD6361"/>
    <w:rsid w:val="00B133D3"/>
    <w:rsid w:val="00B666C1"/>
    <w:rsid w:val="00B94A4B"/>
    <w:rsid w:val="00BA76AA"/>
    <w:rsid w:val="00BA7D54"/>
    <w:rsid w:val="00BD5C82"/>
    <w:rsid w:val="00BE1881"/>
    <w:rsid w:val="00BF2684"/>
    <w:rsid w:val="00BF38B6"/>
    <w:rsid w:val="00BF3A57"/>
    <w:rsid w:val="00C42EAE"/>
    <w:rsid w:val="00C6520E"/>
    <w:rsid w:val="00C83DE8"/>
    <w:rsid w:val="00CB57BA"/>
    <w:rsid w:val="00CD0E78"/>
    <w:rsid w:val="00CE2173"/>
    <w:rsid w:val="00D21BAC"/>
    <w:rsid w:val="00D26383"/>
    <w:rsid w:val="00D5770F"/>
    <w:rsid w:val="00D707CF"/>
    <w:rsid w:val="00D72D9E"/>
    <w:rsid w:val="00D74D03"/>
    <w:rsid w:val="00DF2463"/>
    <w:rsid w:val="00E035A0"/>
    <w:rsid w:val="00E67902"/>
    <w:rsid w:val="00E82EBB"/>
    <w:rsid w:val="00E86B78"/>
    <w:rsid w:val="00EA4AD7"/>
    <w:rsid w:val="00EB6453"/>
    <w:rsid w:val="00EE7C11"/>
    <w:rsid w:val="00EF6EB8"/>
    <w:rsid w:val="00F01545"/>
    <w:rsid w:val="00F165B7"/>
    <w:rsid w:val="00F31D07"/>
    <w:rsid w:val="00F35AE8"/>
    <w:rsid w:val="00F37318"/>
    <w:rsid w:val="00F535BC"/>
    <w:rsid w:val="00F74BD9"/>
    <w:rsid w:val="00F83A3D"/>
    <w:rsid w:val="00FD4370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2208-28C0-40B6-8E02-E2C01A9C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2019-08-21T08:12:00Z</cp:lastPrinted>
  <dcterms:created xsi:type="dcterms:W3CDTF">2019-08-26T06:08:00Z</dcterms:created>
  <dcterms:modified xsi:type="dcterms:W3CDTF">2026-01-13T07:57:00Z</dcterms:modified>
</cp:coreProperties>
</file>